
<file path=[Content_Types].xml><?xml version="1.0" encoding="utf-8"?>
<Types xmlns="http://schemas.openxmlformats.org/package/2006/content-types">
  <Default Extension="jpg" ContentType="image/jp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818115" w14:textId="77777777" w:rsidR="001C75C1" w:rsidRDefault="009675DC" w:rsidP="121E6C02">
      <w:pPr>
        <w:jc w:val="center"/>
        <w:rPr>
          <w:rFonts w:cstheme="minorHAnsi"/>
          <w:b/>
          <w:bCs/>
          <w:sz w:val="28"/>
          <w:szCs w:val="28"/>
        </w:rPr>
      </w:pPr>
      <w:r w:rsidRPr="001C75C1">
        <w:rPr>
          <w:rFonts w:cstheme="minorHAnsi"/>
          <w:b/>
          <w:bCs/>
          <w:sz w:val="28"/>
          <w:szCs w:val="28"/>
        </w:rPr>
        <w:t>How to do Judicial Review</w:t>
      </w:r>
      <w:r w:rsidR="001C75C1" w:rsidRPr="001C75C1">
        <w:rPr>
          <w:rFonts w:cstheme="minorHAnsi"/>
          <w:b/>
          <w:bCs/>
          <w:sz w:val="28"/>
          <w:szCs w:val="28"/>
        </w:rPr>
        <w:t xml:space="preserve"> May 2026</w:t>
      </w:r>
    </w:p>
    <w:p w14:paraId="0726195C" w14:textId="6BCED9AC" w:rsidR="001C75C1" w:rsidRPr="001C75C1" w:rsidRDefault="009675DC" w:rsidP="121E6C02">
      <w:pPr>
        <w:jc w:val="center"/>
        <w:rPr>
          <w:rFonts w:cstheme="minorHAnsi"/>
          <w:b/>
          <w:bCs/>
          <w:sz w:val="28"/>
          <w:szCs w:val="28"/>
        </w:rPr>
      </w:pPr>
      <w:r w:rsidRPr="001C75C1">
        <w:rPr>
          <w:rFonts w:cstheme="minorHAnsi"/>
          <w:b/>
          <w:bCs/>
          <w:sz w:val="28"/>
          <w:szCs w:val="28"/>
        </w:rPr>
        <w:t xml:space="preserve"> </w:t>
      </w:r>
    </w:p>
    <w:p w14:paraId="21E5847B" w14:textId="5E751204" w:rsidR="009675DC" w:rsidRDefault="001C75C1" w:rsidP="121E6C02">
      <w:pPr>
        <w:jc w:val="center"/>
        <w:rPr>
          <w:rFonts w:cstheme="minorHAnsi"/>
          <w:b/>
          <w:bCs/>
          <w:sz w:val="28"/>
          <w:szCs w:val="28"/>
        </w:rPr>
      </w:pPr>
      <w:r w:rsidRPr="001C75C1">
        <w:rPr>
          <w:rFonts w:cstheme="minorHAnsi"/>
          <w:b/>
          <w:bCs/>
          <w:sz w:val="28"/>
          <w:szCs w:val="28"/>
        </w:rPr>
        <w:t>REVELANT MATERIALS</w:t>
      </w:r>
    </w:p>
    <w:p w14:paraId="1933E2F4" w14:textId="77777777" w:rsidR="001C75C1" w:rsidRPr="001C75C1" w:rsidRDefault="001C75C1" w:rsidP="121E6C02">
      <w:pPr>
        <w:jc w:val="center"/>
        <w:rPr>
          <w:rFonts w:cstheme="minorHAnsi"/>
          <w:b/>
          <w:bCs/>
          <w:sz w:val="28"/>
          <w:szCs w:val="28"/>
        </w:rPr>
      </w:pPr>
    </w:p>
    <w:p w14:paraId="05EDE4D7" w14:textId="15F2E26F" w:rsidR="00774666" w:rsidRPr="001C75C1" w:rsidRDefault="005135FB">
      <w:pPr>
        <w:rPr>
          <w:rFonts w:cstheme="minorHAnsi"/>
          <w:b/>
          <w:sz w:val="24"/>
          <w:szCs w:val="24"/>
        </w:rPr>
      </w:pPr>
      <w:r w:rsidRPr="001C75C1">
        <w:rPr>
          <w:rFonts w:cstheme="minorHAnsi"/>
          <w:b/>
          <w:sz w:val="24"/>
          <w:szCs w:val="24"/>
        </w:rPr>
        <w:t>A</w:t>
      </w:r>
      <w:r w:rsidR="002706D9" w:rsidRPr="001C75C1">
        <w:rPr>
          <w:rFonts w:cstheme="minorHAnsi"/>
          <w:b/>
          <w:sz w:val="24"/>
          <w:szCs w:val="24"/>
        </w:rPr>
        <w:t xml:space="preserve">: </w:t>
      </w:r>
      <w:r w:rsidR="00774666" w:rsidRPr="001C75C1">
        <w:rPr>
          <w:rFonts w:cstheme="minorHAnsi"/>
          <w:b/>
          <w:sz w:val="24"/>
          <w:szCs w:val="24"/>
        </w:rPr>
        <w:t>Judicial Review Procedure – Administrative Court</w:t>
      </w:r>
    </w:p>
    <w:p w14:paraId="0F33F6AD" w14:textId="2F9ECEE3" w:rsidR="000748C5" w:rsidRPr="001C75C1" w:rsidRDefault="000748C5" w:rsidP="00774666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hyperlink r:id="rId10" w:history="1">
        <w:r w:rsidRPr="001C75C1">
          <w:rPr>
            <w:rStyle w:val="Hyperlink"/>
            <w:rFonts w:cstheme="minorHAnsi"/>
            <w:sz w:val="24"/>
            <w:szCs w:val="24"/>
          </w:rPr>
          <w:t>Pre-action protocol for judicial review</w:t>
        </w:r>
      </w:hyperlink>
    </w:p>
    <w:p w14:paraId="2B6A0EDE" w14:textId="77777777" w:rsidR="005135FB" w:rsidRPr="001C75C1" w:rsidRDefault="005135FB" w:rsidP="005135FB">
      <w:pPr>
        <w:pStyle w:val="ListParagraph"/>
        <w:rPr>
          <w:rFonts w:cstheme="minorHAnsi"/>
          <w:sz w:val="24"/>
          <w:szCs w:val="24"/>
        </w:rPr>
      </w:pPr>
    </w:p>
    <w:p w14:paraId="278EEDDF" w14:textId="1EC916F8" w:rsidR="00A97A69" w:rsidRPr="001C75C1" w:rsidRDefault="00A97A69" w:rsidP="00774666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hyperlink r:id="rId11" w:history="1">
        <w:r w:rsidRPr="001C75C1">
          <w:rPr>
            <w:rStyle w:val="Hyperlink"/>
            <w:rFonts w:cstheme="minorHAnsi"/>
            <w:sz w:val="24"/>
            <w:szCs w:val="24"/>
          </w:rPr>
          <w:t>Civil Procedure Rules</w:t>
        </w:r>
      </w:hyperlink>
    </w:p>
    <w:p w14:paraId="2CB07A27" w14:textId="77777777" w:rsidR="005135FB" w:rsidRPr="001C75C1" w:rsidRDefault="005135FB" w:rsidP="005135FB">
      <w:pPr>
        <w:pStyle w:val="ListParagraph"/>
        <w:rPr>
          <w:rFonts w:cstheme="minorHAnsi"/>
          <w:sz w:val="24"/>
          <w:szCs w:val="24"/>
        </w:rPr>
      </w:pPr>
    </w:p>
    <w:p w14:paraId="178B9933" w14:textId="6F731318" w:rsidR="001B6FCF" w:rsidRPr="001C75C1" w:rsidRDefault="001B6FCF" w:rsidP="00774666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hyperlink r:id="rId12" w:history="1">
        <w:r w:rsidRPr="001C75C1">
          <w:rPr>
            <w:rStyle w:val="Hyperlink"/>
            <w:rFonts w:cstheme="minorHAnsi"/>
            <w:sz w:val="24"/>
            <w:szCs w:val="24"/>
          </w:rPr>
          <w:t>CPR Part 54 – J</w:t>
        </w:r>
        <w:r w:rsidRPr="001C75C1">
          <w:rPr>
            <w:rStyle w:val="Hyperlink"/>
            <w:rFonts w:cstheme="minorHAnsi"/>
            <w:sz w:val="24"/>
            <w:szCs w:val="24"/>
          </w:rPr>
          <w:t>u</w:t>
        </w:r>
        <w:r w:rsidRPr="001C75C1">
          <w:rPr>
            <w:rStyle w:val="Hyperlink"/>
            <w:rFonts w:cstheme="minorHAnsi"/>
            <w:sz w:val="24"/>
            <w:szCs w:val="24"/>
          </w:rPr>
          <w:t>dicial Review</w:t>
        </w:r>
      </w:hyperlink>
    </w:p>
    <w:p w14:paraId="1CC61F55" w14:textId="77777777" w:rsidR="005135FB" w:rsidRPr="001C75C1" w:rsidRDefault="005135FB" w:rsidP="005135FB">
      <w:pPr>
        <w:pStyle w:val="ListParagraph"/>
        <w:rPr>
          <w:rFonts w:cstheme="minorHAnsi"/>
          <w:sz w:val="24"/>
          <w:szCs w:val="24"/>
        </w:rPr>
      </w:pPr>
    </w:p>
    <w:p w14:paraId="7AA72082" w14:textId="094AFC85" w:rsidR="001B6FCF" w:rsidRPr="001C75C1" w:rsidRDefault="001B6FCF" w:rsidP="00774666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hyperlink r:id="rId13" w:history="1">
        <w:r w:rsidRPr="001C75C1">
          <w:rPr>
            <w:rStyle w:val="Hyperlink"/>
            <w:rFonts w:cstheme="minorHAnsi"/>
            <w:sz w:val="24"/>
            <w:szCs w:val="24"/>
          </w:rPr>
          <w:t>CPR Practice Directio</w:t>
        </w:r>
        <w:r w:rsidRPr="001C75C1">
          <w:rPr>
            <w:rStyle w:val="Hyperlink"/>
            <w:rFonts w:cstheme="minorHAnsi"/>
            <w:sz w:val="24"/>
            <w:szCs w:val="24"/>
          </w:rPr>
          <w:t>n</w:t>
        </w:r>
        <w:r w:rsidRPr="001C75C1">
          <w:rPr>
            <w:rStyle w:val="Hyperlink"/>
            <w:rFonts w:cstheme="minorHAnsi"/>
            <w:sz w:val="24"/>
            <w:szCs w:val="24"/>
          </w:rPr>
          <w:t xml:space="preserve"> 54A – Judicial Review</w:t>
        </w:r>
      </w:hyperlink>
    </w:p>
    <w:p w14:paraId="3B9C8B5D" w14:textId="77777777" w:rsidR="005135FB" w:rsidRPr="001C75C1" w:rsidRDefault="005135FB" w:rsidP="005135FB">
      <w:pPr>
        <w:pStyle w:val="ListParagraph"/>
        <w:rPr>
          <w:rFonts w:cstheme="minorHAnsi"/>
          <w:sz w:val="24"/>
          <w:szCs w:val="24"/>
        </w:rPr>
      </w:pPr>
    </w:p>
    <w:p w14:paraId="33842777" w14:textId="77ACCF60" w:rsidR="001B6FCF" w:rsidRPr="001C75C1" w:rsidRDefault="001B6FCF" w:rsidP="00774666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hyperlink r:id="rId14" w:history="1">
        <w:r w:rsidRPr="001C75C1">
          <w:rPr>
            <w:rStyle w:val="Hyperlink"/>
            <w:rFonts w:cstheme="minorHAnsi"/>
            <w:sz w:val="24"/>
            <w:szCs w:val="24"/>
          </w:rPr>
          <w:t>CPR Practice Direction 54</w:t>
        </w:r>
        <w:r w:rsidRPr="001C75C1">
          <w:rPr>
            <w:rStyle w:val="Hyperlink"/>
            <w:rFonts w:cstheme="minorHAnsi"/>
            <w:sz w:val="24"/>
            <w:szCs w:val="24"/>
          </w:rPr>
          <w:t>B</w:t>
        </w:r>
        <w:r w:rsidRPr="001C75C1">
          <w:rPr>
            <w:rStyle w:val="Hyperlink"/>
            <w:rFonts w:cstheme="minorHAnsi"/>
            <w:sz w:val="24"/>
            <w:szCs w:val="24"/>
          </w:rPr>
          <w:t xml:space="preserve"> – Urgent Applications and Applications for Interim Relief</w:t>
        </w:r>
      </w:hyperlink>
    </w:p>
    <w:p w14:paraId="022A0037" w14:textId="77777777" w:rsidR="005135FB" w:rsidRPr="001C75C1" w:rsidRDefault="005135FB" w:rsidP="005135FB">
      <w:pPr>
        <w:pStyle w:val="ListParagraph"/>
        <w:rPr>
          <w:rFonts w:cstheme="minorHAnsi"/>
          <w:sz w:val="24"/>
          <w:szCs w:val="24"/>
        </w:rPr>
      </w:pPr>
    </w:p>
    <w:p w14:paraId="6E9D19CF" w14:textId="6D1A52B4" w:rsidR="00774666" w:rsidRPr="001C75C1" w:rsidRDefault="00774666" w:rsidP="00774666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hyperlink r:id="rId15" w:history="1">
        <w:r w:rsidR="00117059">
          <w:rPr>
            <w:rStyle w:val="Hyperlink"/>
            <w:rFonts w:cstheme="minorHAnsi"/>
            <w:sz w:val="24"/>
            <w:szCs w:val="24"/>
          </w:rPr>
          <w:t>Administrative Court Judicial Review Guide 2025</w:t>
        </w:r>
      </w:hyperlink>
    </w:p>
    <w:p w14:paraId="443A5301" w14:textId="77777777" w:rsidR="005135FB" w:rsidRPr="001C75C1" w:rsidRDefault="005135FB" w:rsidP="005135FB">
      <w:pPr>
        <w:pStyle w:val="ListParagraph"/>
        <w:rPr>
          <w:rFonts w:cstheme="minorHAnsi"/>
          <w:sz w:val="24"/>
          <w:szCs w:val="24"/>
        </w:rPr>
      </w:pPr>
    </w:p>
    <w:p w14:paraId="40271553" w14:textId="4F7F48C3" w:rsidR="009675DC" w:rsidRPr="001C75C1" w:rsidRDefault="00774666" w:rsidP="121E6C02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hyperlink r:id="rId16">
        <w:r w:rsidRPr="001C75C1">
          <w:rPr>
            <w:rStyle w:val="Hyperlink"/>
            <w:rFonts w:cstheme="minorHAnsi"/>
            <w:sz w:val="24"/>
            <w:szCs w:val="24"/>
          </w:rPr>
          <w:t>Administrative Court’s “Inf</w:t>
        </w:r>
        <w:r w:rsidRPr="001C75C1">
          <w:rPr>
            <w:rStyle w:val="Hyperlink"/>
            <w:rFonts w:cstheme="minorHAnsi"/>
            <w:sz w:val="24"/>
            <w:szCs w:val="24"/>
          </w:rPr>
          <w:t>o</w:t>
        </w:r>
        <w:r w:rsidRPr="001C75C1">
          <w:rPr>
            <w:rStyle w:val="Hyperlink"/>
            <w:rFonts w:cstheme="minorHAnsi"/>
            <w:sz w:val="24"/>
            <w:szCs w:val="24"/>
          </w:rPr>
          <w:t>rmation for Court Users”</w:t>
        </w:r>
      </w:hyperlink>
      <w:r w:rsidRPr="001C75C1">
        <w:rPr>
          <w:rFonts w:cstheme="minorHAnsi"/>
          <w:sz w:val="24"/>
          <w:szCs w:val="24"/>
        </w:rPr>
        <w:t xml:space="preserve"> – Electronic Filing and Urgent Claims</w:t>
      </w:r>
    </w:p>
    <w:p w14:paraId="5092F3EB" w14:textId="5CD706A7" w:rsidR="00774666" w:rsidRPr="001C75C1" w:rsidRDefault="005135FB">
      <w:pPr>
        <w:rPr>
          <w:rFonts w:cstheme="minorHAnsi"/>
          <w:b/>
          <w:sz w:val="24"/>
          <w:szCs w:val="24"/>
        </w:rPr>
      </w:pPr>
      <w:r w:rsidRPr="001C75C1">
        <w:rPr>
          <w:rFonts w:cstheme="minorHAnsi"/>
          <w:b/>
          <w:sz w:val="24"/>
          <w:szCs w:val="24"/>
        </w:rPr>
        <w:t>B</w:t>
      </w:r>
      <w:r w:rsidR="002706D9" w:rsidRPr="001C75C1">
        <w:rPr>
          <w:rFonts w:cstheme="minorHAnsi"/>
          <w:b/>
          <w:sz w:val="24"/>
          <w:szCs w:val="24"/>
        </w:rPr>
        <w:t xml:space="preserve">: </w:t>
      </w:r>
      <w:r w:rsidR="00774666" w:rsidRPr="001C75C1">
        <w:rPr>
          <w:rFonts w:cstheme="minorHAnsi"/>
          <w:b/>
          <w:sz w:val="24"/>
          <w:szCs w:val="24"/>
        </w:rPr>
        <w:t>Judicial Review Forms – Administrative Court</w:t>
      </w:r>
    </w:p>
    <w:p w14:paraId="76476AC6" w14:textId="5C1573D8" w:rsidR="00257F36" w:rsidRPr="001C75C1" w:rsidRDefault="00257F36" w:rsidP="00774666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hyperlink r:id="rId17" w:history="1">
        <w:r w:rsidRPr="001C75C1">
          <w:rPr>
            <w:rStyle w:val="Hyperlink"/>
            <w:rFonts w:cstheme="minorHAnsi"/>
            <w:sz w:val="24"/>
            <w:szCs w:val="24"/>
          </w:rPr>
          <w:t>Administrati</w:t>
        </w:r>
        <w:r w:rsidRPr="001C75C1">
          <w:rPr>
            <w:rStyle w:val="Hyperlink"/>
            <w:rFonts w:cstheme="minorHAnsi"/>
            <w:sz w:val="24"/>
            <w:szCs w:val="24"/>
          </w:rPr>
          <w:t>v</w:t>
        </w:r>
        <w:r w:rsidRPr="001C75C1">
          <w:rPr>
            <w:rStyle w:val="Hyperlink"/>
            <w:rFonts w:cstheme="minorHAnsi"/>
            <w:sz w:val="24"/>
            <w:szCs w:val="24"/>
          </w:rPr>
          <w:t>e Court Forms – All</w:t>
        </w:r>
      </w:hyperlink>
    </w:p>
    <w:p w14:paraId="28FE10B7" w14:textId="77777777" w:rsidR="00257F36" w:rsidRPr="001C75C1" w:rsidRDefault="00257F36" w:rsidP="00257F36">
      <w:pPr>
        <w:pStyle w:val="ListParagraph"/>
        <w:rPr>
          <w:rFonts w:cstheme="minorHAnsi"/>
          <w:sz w:val="24"/>
          <w:szCs w:val="24"/>
        </w:rPr>
      </w:pPr>
    </w:p>
    <w:p w14:paraId="28AF15C7" w14:textId="698389B9" w:rsidR="00774666" w:rsidRPr="001C75C1" w:rsidRDefault="00774666" w:rsidP="00774666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hyperlink r:id="rId18" w:history="1">
        <w:r w:rsidRPr="001C75C1">
          <w:rPr>
            <w:rStyle w:val="Hyperlink"/>
            <w:rFonts w:cstheme="minorHAnsi"/>
            <w:sz w:val="24"/>
            <w:szCs w:val="24"/>
          </w:rPr>
          <w:t>N461 – Cl</w:t>
        </w:r>
        <w:r w:rsidRPr="001C75C1">
          <w:rPr>
            <w:rStyle w:val="Hyperlink"/>
            <w:rFonts w:cstheme="minorHAnsi"/>
            <w:sz w:val="24"/>
            <w:szCs w:val="24"/>
          </w:rPr>
          <w:t>a</w:t>
        </w:r>
        <w:r w:rsidRPr="001C75C1">
          <w:rPr>
            <w:rStyle w:val="Hyperlink"/>
            <w:rFonts w:cstheme="minorHAnsi"/>
            <w:sz w:val="24"/>
            <w:szCs w:val="24"/>
          </w:rPr>
          <w:t>im Form</w:t>
        </w:r>
      </w:hyperlink>
    </w:p>
    <w:p w14:paraId="69E5B2D0" w14:textId="77777777" w:rsidR="005135FB" w:rsidRPr="001C75C1" w:rsidRDefault="005135FB" w:rsidP="005135FB">
      <w:pPr>
        <w:pStyle w:val="ListParagraph"/>
        <w:rPr>
          <w:rFonts w:cstheme="minorHAnsi"/>
          <w:sz w:val="24"/>
          <w:szCs w:val="24"/>
        </w:rPr>
      </w:pPr>
    </w:p>
    <w:p w14:paraId="61DC280C" w14:textId="0C8F20B0" w:rsidR="00774666" w:rsidRPr="001C75C1" w:rsidRDefault="00774666" w:rsidP="00774666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hyperlink r:id="rId19" w:history="1">
        <w:r w:rsidRPr="001C75C1">
          <w:rPr>
            <w:rStyle w:val="Hyperlink"/>
            <w:rFonts w:cstheme="minorHAnsi"/>
            <w:sz w:val="24"/>
            <w:szCs w:val="24"/>
          </w:rPr>
          <w:t>N462 – Ack</w:t>
        </w:r>
        <w:r w:rsidRPr="001C75C1">
          <w:rPr>
            <w:rStyle w:val="Hyperlink"/>
            <w:rFonts w:cstheme="minorHAnsi"/>
            <w:sz w:val="24"/>
            <w:szCs w:val="24"/>
          </w:rPr>
          <w:t>n</w:t>
        </w:r>
        <w:r w:rsidRPr="001C75C1">
          <w:rPr>
            <w:rStyle w:val="Hyperlink"/>
            <w:rFonts w:cstheme="minorHAnsi"/>
            <w:sz w:val="24"/>
            <w:szCs w:val="24"/>
          </w:rPr>
          <w:t>owledgement of Service</w:t>
        </w:r>
      </w:hyperlink>
    </w:p>
    <w:p w14:paraId="0C865DFB" w14:textId="77777777" w:rsidR="005135FB" w:rsidRPr="001C75C1" w:rsidRDefault="005135FB" w:rsidP="005135FB">
      <w:pPr>
        <w:pStyle w:val="ListParagraph"/>
        <w:rPr>
          <w:rFonts w:cstheme="minorHAnsi"/>
          <w:sz w:val="24"/>
          <w:szCs w:val="24"/>
        </w:rPr>
      </w:pPr>
    </w:p>
    <w:p w14:paraId="150D0B86" w14:textId="3201848A" w:rsidR="00257F36" w:rsidRPr="001C75C1" w:rsidRDefault="00774666" w:rsidP="121E6C02">
      <w:pPr>
        <w:pStyle w:val="ListParagraph"/>
        <w:numPr>
          <w:ilvl w:val="0"/>
          <w:numId w:val="2"/>
        </w:numPr>
        <w:rPr>
          <w:rStyle w:val="Hyperlink"/>
          <w:rFonts w:cstheme="minorHAnsi"/>
          <w:color w:val="auto"/>
          <w:sz w:val="24"/>
          <w:szCs w:val="24"/>
          <w:u w:val="none"/>
        </w:rPr>
      </w:pPr>
      <w:hyperlink r:id="rId20">
        <w:r w:rsidRPr="001C75C1">
          <w:rPr>
            <w:rStyle w:val="Hyperlink"/>
            <w:rFonts w:cstheme="minorHAnsi"/>
            <w:sz w:val="24"/>
            <w:szCs w:val="24"/>
          </w:rPr>
          <w:t>N463 – Appli</w:t>
        </w:r>
        <w:r w:rsidRPr="001C75C1">
          <w:rPr>
            <w:rStyle w:val="Hyperlink"/>
            <w:rFonts w:cstheme="minorHAnsi"/>
            <w:sz w:val="24"/>
            <w:szCs w:val="24"/>
          </w:rPr>
          <w:t>c</w:t>
        </w:r>
        <w:r w:rsidRPr="001C75C1">
          <w:rPr>
            <w:rStyle w:val="Hyperlink"/>
            <w:rFonts w:cstheme="minorHAnsi"/>
            <w:sz w:val="24"/>
            <w:szCs w:val="24"/>
          </w:rPr>
          <w:t>ation for Urgent Consideration</w:t>
        </w:r>
      </w:hyperlink>
    </w:p>
    <w:p w14:paraId="23CD4642" w14:textId="27052400" w:rsidR="00257F36" w:rsidRPr="001C75C1" w:rsidRDefault="00257F36" w:rsidP="00257F36">
      <w:pPr>
        <w:rPr>
          <w:rFonts w:cstheme="minorHAnsi"/>
          <w:b/>
          <w:sz w:val="24"/>
          <w:szCs w:val="24"/>
        </w:rPr>
      </w:pPr>
      <w:r w:rsidRPr="001C75C1">
        <w:rPr>
          <w:rFonts w:cstheme="minorHAnsi"/>
          <w:b/>
          <w:sz w:val="24"/>
          <w:szCs w:val="24"/>
        </w:rPr>
        <w:t xml:space="preserve">C: Upper Tribunal (Immigration and Asylum Chamber) </w:t>
      </w:r>
    </w:p>
    <w:p w14:paraId="782D9E86" w14:textId="07E8C694" w:rsidR="00FB2AD6" w:rsidRPr="001C75C1" w:rsidRDefault="009675DC" w:rsidP="00FB2AD6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hyperlink r:id="rId21" w:history="1">
        <w:r w:rsidRPr="001C75C1">
          <w:rPr>
            <w:rStyle w:val="Hyperlink"/>
            <w:rFonts w:cstheme="minorHAnsi"/>
            <w:sz w:val="24"/>
            <w:szCs w:val="24"/>
          </w:rPr>
          <w:t>Upper Tribunal Pro</w:t>
        </w:r>
        <w:r w:rsidRPr="001C75C1">
          <w:rPr>
            <w:rStyle w:val="Hyperlink"/>
            <w:rFonts w:cstheme="minorHAnsi"/>
            <w:sz w:val="24"/>
            <w:szCs w:val="24"/>
          </w:rPr>
          <w:t>c</w:t>
        </w:r>
        <w:r w:rsidRPr="001C75C1">
          <w:rPr>
            <w:rStyle w:val="Hyperlink"/>
            <w:rFonts w:cstheme="minorHAnsi"/>
            <w:sz w:val="24"/>
            <w:szCs w:val="24"/>
          </w:rPr>
          <w:t>edure Rules</w:t>
        </w:r>
      </w:hyperlink>
    </w:p>
    <w:p w14:paraId="1D9A9198" w14:textId="491CFD48" w:rsidR="00FB2AD6" w:rsidRPr="001C75C1" w:rsidRDefault="00FB2AD6" w:rsidP="00FB2AD6">
      <w:pPr>
        <w:pStyle w:val="ListParagraph"/>
        <w:rPr>
          <w:rFonts w:cstheme="minorHAnsi"/>
          <w:sz w:val="24"/>
          <w:szCs w:val="24"/>
        </w:rPr>
      </w:pPr>
      <w:r w:rsidRPr="001C75C1">
        <w:rPr>
          <w:rFonts w:cstheme="minorHAnsi"/>
          <w:sz w:val="24"/>
          <w:szCs w:val="24"/>
        </w:rPr>
        <w:t xml:space="preserve"> </w:t>
      </w:r>
    </w:p>
    <w:p w14:paraId="50E99D51" w14:textId="2C7FC596" w:rsidR="00FB2AD6" w:rsidRPr="001C75C1" w:rsidRDefault="00FB2AD6" w:rsidP="00FB2AD6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hyperlink r:id="rId22" w:history="1">
        <w:r w:rsidRPr="001C75C1">
          <w:rPr>
            <w:rStyle w:val="Hyperlink"/>
            <w:rFonts w:cstheme="minorHAnsi"/>
            <w:sz w:val="24"/>
            <w:szCs w:val="24"/>
          </w:rPr>
          <w:t xml:space="preserve">UTIAC </w:t>
        </w:r>
        <w:r w:rsidRPr="001C75C1">
          <w:rPr>
            <w:rStyle w:val="Hyperlink"/>
            <w:rFonts w:cstheme="minorHAnsi"/>
            <w:sz w:val="24"/>
            <w:szCs w:val="24"/>
          </w:rPr>
          <w:t>J</w:t>
        </w:r>
        <w:r w:rsidRPr="001C75C1">
          <w:rPr>
            <w:rStyle w:val="Hyperlink"/>
            <w:rFonts w:cstheme="minorHAnsi"/>
            <w:sz w:val="24"/>
            <w:szCs w:val="24"/>
          </w:rPr>
          <w:t>udicial Review Forms</w:t>
        </w:r>
      </w:hyperlink>
    </w:p>
    <w:p w14:paraId="704D178C" w14:textId="77777777" w:rsidR="00FB2AD6" w:rsidRPr="001C75C1" w:rsidRDefault="00FB2AD6" w:rsidP="00FB2AD6">
      <w:pPr>
        <w:pStyle w:val="ListParagraph"/>
        <w:rPr>
          <w:rFonts w:cstheme="minorHAnsi"/>
          <w:sz w:val="24"/>
          <w:szCs w:val="24"/>
        </w:rPr>
      </w:pPr>
    </w:p>
    <w:p w14:paraId="3CCBC4E3" w14:textId="7D70D7E1" w:rsidR="00FB2AD6" w:rsidRPr="001C75C1" w:rsidRDefault="009675DC" w:rsidP="00306CE8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hyperlink r:id="rId23" w:history="1">
        <w:r w:rsidRPr="001C75C1">
          <w:rPr>
            <w:rStyle w:val="Hyperlink"/>
            <w:rFonts w:cstheme="minorHAnsi"/>
            <w:sz w:val="24"/>
            <w:szCs w:val="24"/>
          </w:rPr>
          <w:t>UTIAC P</w:t>
        </w:r>
        <w:r w:rsidRPr="001C75C1">
          <w:rPr>
            <w:rStyle w:val="Hyperlink"/>
            <w:rFonts w:cstheme="minorHAnsi"/>
            <w:sz w:val="24"/>
            <w:szCs w:val="24"/>
          </w:rPr>
          <w:t>r</w:t>
        </w:r>
        <w:r w:rsidRPr="001C75C1">
          <w:rPr>
            <w:rStyle w:val="Hyperlink"/>
            <w:rFonts w:cstheme="minorHAnsi"/>
            <w:sz w:val="24"/>
            <w:szCs w:val="24"/>
          </w:rPr>
          <w:t>actice Directions</w:t>
        </w:r>
      </w:hyperlink>
      <w:r w:rsidR="00306CE8" w:rsidRPr="001C75C1">
        <w:rPr>
          <w:rFonts w:cstheme="minorHAnsi"/>
          <w:sz w:val="24"/>
          <w:szCs w:val="24"/>
        </w:rPr>
        <w:t xml:space="preserve"> </w:t>
      </w:r>
    </w:p>
    <w:p w14:paraId="5F53B495" w14:textId="77777777" w:rsidR="009675DC" w:rsidRPr="001C75C1" w:rsidRDefault="009675DC" w:rsidP="009675DC">
      <w:pPr>
        <w:pStyle w:val="ListParagraph"/>
        <w:rPr>
          <w:rFonts w:cstheme="minorHAnsi"/>
          <w:sz w:val="24"/>
          <w:szCs w:val="24"/>
        </w:rPr>
      </w:pPr>
    </w:p>
    <w:p w14:paraId="052A5DCF" w14:textId="63F45714" w:rsidR="002706D9" w:rsidRPr="001C75C1" w:rsidRDefault="009675DC" w:rsidP="001C75C1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hyperlink r:id="rId24" w:history="1">
        <w:r w:rsidRPr="001C75C1">
          <w:rPr>
            <w:rStyle w:val="Hyperlink"/>
            <w:rFonts w:cstheme="minorHAnsi"/>
            <w:sz w:val="24"/>
            <w:szCs w:val="24"/>
          </w:rPr>
          <w:t>UTIAC Guidan</w:t>
        </w:r>
        <w:r w:rsidRPr="001C75C1">
          <w:rPr>
            <w:rStyle w:val="Hyperlink"/>
            <w:rFonts w:cstheme="minorHAnsi"/>
            <w:sz w:val="24"/>
            <w:szCs w:val="24"/>
          </w:rPr>
          <w:t>c</w:t>
        </w:r>
        <w:r w:rsidRPr="001C75C1">
          <w:rPr>
            <w:rStyle w:val="Hyperlink"/>
            <w:rFonts w:cstheme="minorHAnsi"/>
            <w:sz w:val="24"/>
            <w:szCs w:val="24"/>
          </w:rPr>
          <w:t>e Note on CE-filing and Electronic Bundles</w:t>
        </w:r>
      </w:hyperlink>
    </w:p>
    <w:sectPr w:rsidR="002706D9" w:rsidRPr="001C75C1">
      <w:headerReference w:type="default" r:id="rId2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EC7083" w14:textId="77777777" w:rsidR="00022152" w:rsidRDefault="00022152" w:rsidP="002E659E">
      <w:pPr>
        <w:spacing w:after="0" w:line="240" w:lineRule="auto"/>
      </w:pPr>
      <w:r>
        <w:separator/>
      </w:r>
    </w:p>
  </w:endnote>
  <w:endnote w:type="continuationSeparator" w:id="0">
    <w:p w14:paraId="4B56A975" w14:textId="77777777" w:rsidR="00022152" w:rsidRDefault="00022152" w:rsidP="002E65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265A1D" w14:textId="77777777" w:rsidR="00022152" w:rsidRDefault="00022152" w:rsidP="002E659E">
      <w:pPr>
        <w:spacing w:after="0" w:line="240" w:lineRule="auto"/>
      </w:pPr>
      <w:r>
        <w:separator/>
      </w:r>
    </w:p>
  </w:footnote>
  <w:footnote w:type="continuationSeparator" w:id="0">
    <w:p w14:paraId="1B30DACD" w14:textId="77777777" w:rsidR="00022152" w:rsidRDefault="00022152" w:rsidP="002E65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B6CF0" w14:textId="65147722" w:rsidR="002E659E" w:rsidRDefault="001C75C1" w:rsidP="002E659E">
    <w:pPr>
      <w:pStyle w:val="Header"/>
      <w:jc w:val="center"/>
    </w:pPr>
    <w:r>
      <w:rPr>
        <w:rFonts w:ascii="Arial" w:eastAsia="Arial" w:hAnsi="Arial" w:cs="Arial"/>
        <w:b/>
        <w:noProof/>
        <w:color w:val="000000"/>
        <w:sz w:val="24"/>
        <w:szCs w:val="24"/>
        <w14:ligatures w14:val="standardContextual"/>
      </w:rPr>
      <w:drawing>
        <wp:anchor distT="0" distB="0" distL="114300" distR="114300" simplePos="0" relativeHeight="251659264" behindDoc="0" locked="0" layoutInCell="1" allowOverlap="1" wp14:anchorId="5D2B4371" wp14:editId="5F853E1D">
          <wp:simplePos x="0" y="0"/>
          <wp:positionH relativeFrom="column">
            <wp:posOffset>5791200</wp:posOffset>
          </wp:positionH>
          <wp:positionV relativeFrom="paragraph">
            <wp:posOffset>-306705</wp:posOffset>
          </wp:positionV>
          <wp:extent cx="743664" cy="586597"/>
          <wp:effectExtent l="0" t="0" r="0" b="4445"/>
          <wp:wrapNone/>
          <wp:docPr id="82599084" name="Picture" descr="A blue cube with black text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62667007" name="Picture" descr="A blue cube with black text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3664" cy="5865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91AD7"/>
    <w:multiLevelType w:val="hybridMultilevel"/>
    <w:tmpl w:val="C71CF35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1071ED"/>
    <w:multiLevelType w:val="hybridMultilevel"/>
    <w:tmpl w:val="DE2849E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E4B23"/>
    <w:multiLevelType w:val="hybridMultilevel"/>
    <w:tmpl w:val="8AA2F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C162F7"/>
    <w:multiLevelType w:val="hybridMultilevel"/>
    <w:tmpl w:val="E4E6CA2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2B497D"/>
    <w:multiLevelType w:val="hybridMultilevel"/>
    <w:tmpl w:val="932CAA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1086820">
    <w:abstractNumId w:val="4"/>
  </w:num>
  <w:num w:numId="2" w16cid:durableId="1405949478">
    <w:abstractNumId w:val="3"/>
  </w:num>
  <w:num w:numId="3" w16cid:durableId="1529368104">
    <w:abstractNumId w:val="1"/>
  </w:num>
  <w:num w:numId="4" w16cid:durableId="774977464">
    <w:abstractNumId w:val="2"/>
  </w:num>
  <w:num w:numId="5" w16cid:durableId="9184475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211B"/>
    <w:rsid w:val="00022152"/>
    <w:rsid w:val="000748C5"/>
    <w:rsid w:val="00117059"/>
    <w:rsid w:val="001A54E6"/>
    <w:rsid w:val="001B6FCF"/>
    <w:rsid w:val="001C75C1"/>
    <w:rsid w:val="00257F36"/>
    <w:rsid w:val="002706D9"/>
    <w:rsid w:val="002E659E"/>
    <w:rsid w:val="00306CE8"/>
    <w:rsid w:val="00415002"/>
    <w:rsid w:val="004662C3"/>
    <w:rsid w:val="0048657C"/>
    <w:rsid w:val="004C5658"/>
    <w:rsid w:val="005135FB"/>
    <w:rsid w:val="0067124F"/>
    <w:rsid w:val="006763D2"/>
    <w:rsid w:val="006A211B"/>
    <w:rsid w:val="00755ADF"/>
    <w:rsid w:val="00774666"/>
    <w:rsid w:val="00781C14"/>
    <w:rsid w:val="007D6D7B"/>
    <w:rsid w:val="007E0D62"/>
    <w:rsid w:val="007F1E33"/>
    <w:rsid w:val="00802F87"/>
    <w:rsid w:val="00811DE8"/>
    <w:rsid w:val="008C147F"/>
    <w:rsid w:val="008C7FD6"/>
    <w:rsid w:val="008D0E75"/>
    <w:rsid w:val="009675DC"/>
    <w:rsid w:val="00A05765"/>
    <w:rsid w:val="00A90673"/>
    <w:rsid w:val="00A97A69"/>
    <w:rsid w:val="00AF04B6"/>
    <w:rsid w:val="00BD5203"/>
    <w:rsid w:val="00C74CFB"/>
    <w:rsid w:val="00CF06C8"/>
    <w:rsid w:val="00D81F05"/>
    <w:rsid w:val="00E57D97"/>
    <w:rsid w:val="00F0091E"/>
    <w:rsid w:val="00F63A27"/>
    <w:rsid w:val="00F939D8"/>
    <w:rsid w:val="00FB2AD6"/>
    <w:rsid w:val="121E6C02"/>
    <w:rsid w:val="1B805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4B5CAF"/>
  <w15:chartTrackingRefBased/>
  <w15:docId w15:val="{690CC4C7-B44F-4489-8CB2-DC2176138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A211B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A211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81C14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77466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E65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659E"/>
  </w:style>
  <w:style w:type="paragraph" w:styleId="Footer">
    <w:name w:val="footer"/>
    <w:basedOn w:val="Normal"/>
    <w:link w:val="FooterChar"/>
    <w:uiPriority w:val="99"/>
    <w:unhideWhenUsed/>
    <w:rsid w:val="002E65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65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justice.gov.uk/courts/procedure-rules/civil/rules/part54/pd_part54a" TargetMode="External"/><Relationship Id="rId18" Type="http://schemas.openxmlformats.org/officeDocument/2006/relationships/hyperlink" Target="https://assets.publishing.service.gov.uk/government/uploads/system/uploads/attachment_data/file/1056607/N461_0222_save.pdf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s://www.gov.uk/government/publications/upper-tribunal-procedure-rules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s://www.justice.gov.uk/courts/procedure-rules/civil/rules/part54" TargetMode="External"/><Relationship Id="rId17" Type="http://schemas.openxmlformats.org/officeDocument/2006/relationships/hyperlink" Target="https://www.gov.uk/government/collections/administrative-court-forms" TargetMode="External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judiciary.uk/wp-content/uploads/2022/07/Administrative-Court-Information-for-Court-Users-041023-1.pdf" TargetMode="External"/><Relationship Id="rId20" Type="http://schemas.openxmlformats.org/officeDocument/2006/relationships/hyperlink" Target="https://assets.publishing.service.gov.uk/government/uploads/system/uploads/attachment_data/file/1056611/N463_0222_save.pdf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justice.gov.uk/courts/procedure-rules/civil/rules" TargetMode="External"/><Relationship Id="rId24" Type="http://schemas.openxmlformats.org/officeDocument/2006/relationships/hyperlink" Target="https://www.judiciary.uk/guidance-and-resources/upper-tribunal-immigration-and-asylum-chamber-guidance-note-on-ce-file-and-electronic-bundles/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judiciary.uk/wp-content/uploads/2022/09/Admin-Court-Judicial-Review-Guide.pdf" TargetMode="External"/><Relationship Id="rId23" Type="http://schemas.openxmlformats.org/officeDocument/2006/relationships/hyperlink" Target="https://www.judiciary.uk/wp-content/uploads/2013/11/utiac-immigration-claim-01112013.pdf" TargetMode="External"/><Relationship Id="rId10" Type="http://schemas.openxmlformats.org/officeDocument/2006/relationships/hyperlink" Target="https://www.justice.gov.uk/courts/procedure-rules/civil/protocol/prot_jrv" TargetMode="External"/><Relationship Id="rId19" Type="http://schemas.openxmlformats.org/officeDocument/2006/relationships/hyperlink" Target="https://www.gov.uk/government/publications/form-n462-judicial-review-acknowledgment-of-service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justice.gov.uk/courts/procedure-rules/civil/rules/part54/pd_part54c" TargetMode="External"/><Relationship Id="rId22" Type="http://schemas.openxmlformats.org/officeDocument/2006/relationships/hyperlink" Target="https://www.gov.uk/guidance/apply-for-a-judicial-review-in-an-immigration-or-asylum-case" TargetMode="Externa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971894E759C54CA62FDFBAEA51422C" ma:contentTypeVersion="13" ma:contentTypeDescription="Create a new document." ma:contentTypeScope="" ma:versionID="78639c87937801e53b4fc773e18bbb64">
  <xsd:schema xmlns:xsd="http://www.w3.org/2001/XMLSchema" xmlns:xs="http://www.w3.org/2001/XMLSchema" xmlns:p="http://schemas.microsoft.com/office/2006/metadata/properties" xmlns:ns2="b23b5e08-ba8c-4bd7-b20e-cbe7492a46ba" xmlns:ns3="47bbf43c-25fc-4f07-bd62-31a705b9da0f" targetNamespace="http://schemas.microsoft.com/office/2006/metadata/properties" ma:root="true" ma:fieldsID="c74183b2a3ff80a52ddea92a106f23b7" ns2:_="" ns3:_="">
    <xsd:import namespace="b23b5e08-ba8c-4bd7-b20e-cbe7492a46ba"/>
    <xsd:import namespace="47bbf43c-25fc-4f07-bd62-31a705b9da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3b5e08-ba8c-4bd7-b20e-cbe7492a46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e5a3e9-c3e2-4c28-a279-a208435469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bbf43c-25fc-4f07-bd62-31a705b9da0f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bf782e3-0666-4f55-ab28-479151f8830a}" ma:internalName="TaxCatchAll" ma:showField="CatchAllData" ma:web="47bbf43c-25fc-4f07-bd62-31a705b9da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3b5e08-ba8c-4bd7-b20e-cbe7492a46ba">
      <Terms xmlns="http://schemas.microsoft.com/office/infopath/2007/PartnerControls"/>
    </lcf76f155ced4ddcb4097134ff3c332f>
    <TaxCatchAll xmlns="47bbf43c-25fc-4f07-bd62-31a705b9da0f" xsi:nil="true"/>
    <SharedWithUsers xmlns="47bbf43c-25fc-4f07-bd62-31a705b9da0f">
      <UserInfo>
        <DisplayName>Aoife O'Reilly</DisplayName>
        <AccountId>144</AccountId>
        <AccountType/>
      </UserInfo>
      <UserInfo>
        <DisplayName>Amélie Godfrey</DisplayName>
        <AccountId>26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034AA4A3-585D-457A-8B96-D5BC011326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EB7128-394B-4FC3-AEAF-83E568F4ED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3b5e08-ba8c-4bd7-b20e-cbe7492a46ba"/>
    <ds:schemaRef ds:uri="47bbf43c-25fc-4f07-bd62-31a705b9da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93FA1F-90AA-49AC-98FE-A93667EED059}">
  <ds:schemaRefs>
    <ds:schemaRef ds:uri="http://schemas.microsoft.com/office/2006/metadata/properties"/>
    <ds:schemaRef ds:uri="http://schemas.microsoft.com/office/infopath/2007/PartnerControls"/>
    <ds:schemaRef ds:uri="b23b5e08-ba8c-4bd7-b20e-cbe7492a46ba"/>
    <ds:schemaRef ds:uri="47bbf43c-25fc-4f07-bd62-31a705b9da0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349</Words>
  <Characters>2110</Characters>
  <Application>Microsoft Office Word</Application>
  <DocSecurity>0</DocSecurity>
  <Lines>100</Lines>
  <Paragraphs>64</Paragraphs>
  <ScaleCrop>false</ScaleCrop>
  <Company/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Rakesh Singh</dc:creator>
  <cp:keywords/>
  <dc:description/>
  <cp:lastModifiedBy>Nicole Chen</cp:lastModifiedBy>
  <cp:revision>7</cp:revision>
  <dcterms:created xsi:type="dcterms:W3CDTF">2024-01-16T11:52:00Z</dcterms:created>
  <dcterms:modified xsi:type="dcterms:W3CDTF">2026-04-10T10:00:00Z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0x010100B8971894E759C54CA62FDFBAEA51422C</vt:lpwstr>
  </property>
  <property fmtid="{D5CDD505-2E9C-101B-9397-08002B2CF9AE}" pid="3" name="Order">
    <vt:r8>13400</vt:r8>
  </property>
  <property fmtid="{D5CDD505-2E9C-101B-9397-08002B2CF9AE}" pid="4" name="MediaServiceImageTags">
    <vt:lpwstr/>
  </property>
</Properties>
</file>